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Us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Need assistance? Let’s chat! We’re here for you.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For general questions or for more information about how we can help, contact us at </w:t>
      </w:r>
      <w:r w:rsidDel="00000000" w:rsidR="00000000" w:rsidRPr="00000000">
        <w:rPr>
          <w:rtl w:val="0"/>
        </w:rPr>
        <w:t xml:space="preserve">[Phone/email/form]. A representative </w:t>
      </w:r>
      <w:r w:rsidDel="00000000" w:rsidR="00000000" w:rsidRPr="00000000">
        <w:rPr>
          <w:u w:val="single"/>
          <w:rtl w:val="0"/>
        </w:rPr>
        <w:t xml:space="preserve">will be ready to speak with you/will contact you shortly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contextualSpacing w:val="0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  <w:t xml:space="preserve">                                              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select one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We’re ready to explore options with you and _____________________________. 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the service you’re ready to provide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[Hours of operation]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Mon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Tues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Wed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Thurs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Fri 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Sat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Sun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[Links to social]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